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71C52">
        <w:rPr>
          <w:rFonts w:ascii="NeoSansPro-Regular" w:hAnsi="NeoSansPro-Regular" w:cs="NeoSansPro-Regular"/>
          <w:color w:val="404040"/>
          <w:sz w:val="20"/>
          <w:szCs w:val="20"/>
        </w:rPr>
        <w:t>Jose Luis Capistran Cabrera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71C52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71C52" w:rsidRPr="00C71C52">
        <w:rPr>
          <w:rFonts w:ascii="NeoSansPro-Regular" w:hAnsi="NeoSansPro-Regular" w:cs="NeoSansPro-Regular"/>
          <w:color w:val="404040"/>
          <w:sz w:val="20"/>
          <w:szCs w:val="20"/>
        </w:rPr>
        <w:t>4703240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71C52" w:rsidRPr="00C71C52">
        <w:rPr>
          <w:rFonts w:ascii="NeoSansPro-Regular" w:hAnsi="NeoSansPro-Regular" w:cs="NeoSansPro-Regular"/>
          <w:color w:val="404040"/>
          <w:sz w:val="20"/>
          <w:szCs w:val="20"/>
        </w:rPr>
        <w:t>9382066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71C52" w:rsidRPr="00C71C52">
        <w:rPr>
          <w:rFonts w:ascii="NeoSansPro-Regular" w:hAnsi="NeoSansPro-Regular" w:cs="NeoSansPro-Regular"/>
          <w:color w:val="404040"/>
          <w:sz w:val="20"/>
          <w:szCs w:val="20"/>
        </w:rPr>
        <w:t>josesaid71@outlook.com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71C52" w:rsidRPr="00C71C52" w:rsidRDefault="00C71C52" w:rsidP="00C71C5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C71C52">
        <w:rPr>
          <w:rFonts w:ascii="NeoSansPro-Regular" w:hAnsi="NeoSansPro-Regular" w:cs="NeoSansPro-Regular"/>
          <w:b/>
          <w:color w:val="404040"/>
          <w:sz w:val="20"/>
          <w:szCs w:val="20"/>
        </w:rPr>
        <w:t>2000-2004</w:t>
      </w:r>
    </w:p>
    <w:p w:rsidR="00C71C52" w:rsidRPr="00C71C52" w:rsidRDefault="00C71C52" w:rsidP="00C71C5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Pr="00C71C52">
        <w:rPr>
          <w:rFonts w:ascii="NeoSansPro-Regular" w:hAnsi="NeoSansPro-Regular" w:cs="NeoSansPro-Regular"/>
          <w:color w:val="404040"/>
          <w:sz w:val="20"/>
          <w:szCs w:val="20"/>
        </w:rPr>
        <w:t>“Quetzalcóatl”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b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b/>
          <w:color w:val="595959" w:themeColor="text1" w:themeTint="A6"/>
          <w:sz w:val="20"/>
          <w:szCs w:val="20"/>
        </w:rPr>
        <w:t>2016 a la fecha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color w:val="595959" w:themeColor="text1" w:themeTint="A6"/>
          <w:sz w:val="20"/>
          <w:szCs w:val="20"/>
        </w:rPr>
        <w:t>Fiscal Segundo Orientador.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b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b/>
          <w:color w:val="595959" w:themeColor="text1" w:themeTint="A6"/>
          <w:sz w:val="20"/>
          <w:szCs w:val="20"/>
        </w:rPr>
        <w:t>2016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color w:val="595959" w:themeColor="text1" w:themeTint="A6"/>
          <w:sz w:val="20"/>
          <w:szCs w:val="20"/>
        </w:rPr>
        <w:t>Curso de” Derechos Humanos y Género”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color w:val="595959" w:themeColor="text1" w:themeTint="A6"/>
          <w:sz w:val="20"/>
          <w:szCs w:val="20"/>
        </w:rPr>
        <w:t>Capacitación “Intercambio Integral para Agentes de Investigación Ministerial y Perito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b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b/>
          <w:color w:val="595959" w:themeColor="text1" w:themeTint="A6"/>
          <w:sz w:val="20"/>
          <w:szCs w:val="20"/>
        </w:rPr>
        <w:t>2014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color w:val="595959" w:themeColor="text1" w:themeTint="A6"/>
          <w:sz w:val="20"/>
          <w:szCs w:val="20"/>
        </w:rPr>
        <w:t>Curso “Protocolo de Medidas Preventivas de Protección y Medidas Urgentes de Protección”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b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b/>
          <w:color w:val="595959" w:themeColor="text1" w:themeTint="A6"/>
          <w:sz w:val="20"/>
          <w:szCs w:val="20"/>
        </w:rPr>
        <w:t>2013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color w:val="595959" w:themeColor="text1" w:themeTint="A6"/>
          <w:sz w:val="20"/>
          <w:szCs w:val="20"/>
        </w:rPr>
        <w:t>Encargado de Despacho (en tres fechas) de la Agencia Tercera del Ministerio Público Investigadora en febrero, agosto y octubre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b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b/>
          <w:color w:val="595959" w:themeColor="text1" w:themeTint="A6"/>
          <w:sz w:val="20"/>
          <w:szCs w:val="20"/>
        </w:rPr>
        <w:t>2012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color w:val="595959" w:themeColor="text1" w:themeTint="A6"/>
          <w:sz w:val="20"/>
          <w:szCs w:val="20"/>
        </w:rPr>
        <w:t>Curso Constancia del Colegio Nacional de Ciencias Forenses y Deontología Médica A.C.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b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b/>
          <w:color w:val="595959" w:themeColor="text1" w:themeTint="A6"/>
          <w:sz w:val="20"/>
          <w:szCs w:val="20"/>
        </w:rPr>
        <w:t>2011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color w:val="595959" w:themeColor="text1" w:themeTint="A6"/>
          <w:sz w:val="20"/>
          <w:szCs w:val="20"/>
        </w:rPr>
        <w:t>“Curso de Actualización de Conocimientos Sobre Investigación Criminal”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b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b/>
          <w:color w:val="595959" w:themeColor="text1" w:themeTint="A6"/>
          <w:sz w:val="20"/>
          <w:szCs w:val="20"/>
        </w:rPr>
        <w:t>2008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color w:val="595959" w:themeColor="text1" w:themeTint="A6"/>
          <w:sz w:val="20"/>
          <w:szCs w:val="20"/>
        </w:rPr>
        <w:t>“Capacitación para personal de la Procuraduría General de Justicia”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b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b/>
          <w:color w:val="595959" w:themeColor="text1" w:themeTint="A6"/>
          <w:sz w:val="20"/>
          <w:szCs w:val="20"/>
        </w:rPr>
        <w:t>2006-2007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color w:val="595959" w:themeColor="text1" w:themeTint="A6"/>
          <w:sz w:val="20"/>
          <w:szCs w:val="20"/>
        </w:rPr>
        <w:t>Diplomado en “Derecho Procesal Constitucional” y Seminario teórico-práctico sobre “Argumentación Jurídica” y Seminario teórico-práctico sobre “Argumentación Jurídica”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b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b/>
          <w:color w:val="595959" w:themeColor="text1" w:themeTint="A6"/>
          <w:sz w:val="20"/>
          <w:szCs w:val="20"/>
        </w:rPr>
        <w:t>2004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color w:val="595959" w:themeColor="text1" w:themeTint="A6"/>
          <w:sz w:val="20"/>
          <w:szCs w:val="20"/>
        </w:rPr>
        <w:t>Taller en Derecho Penal como Herramienta de Justicia Ambiental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b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b/>
          <w:color w:val="595959" w:themeColor="text1" w:themeTint="A6"/>
          <w:sz w:val="20"/>
          <w:szCs w:val="20"/>
        </w:rPr>
        <w:t>2002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color w:val="595959" w:themeColor="text1" w:themeTint="A6"/>
          <w:sz w:val="20"/>
          <w:szCs w:val="20"/>
        </w:rPr>
        <w:t>Curso “Desarrollo Organizacional y Humano”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b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b/>
          <w:color w:val="595959" w:themeColor="text1" w:themeTint="A6"/>
          <w:sz w:val="20"/>
          <w:szCs w:val="20"/>
        </w:rPr>
        <w:t>1993-2016</w:t>
      </w:r>
    </w:p>
    <w:p w:rsidR="00C71C52" w:rsidRPr="00C71C52" w:rsidRDefault="00C71C52" w:rsidP="00C71C52">
      <w:pPr>
        <w:tabs>
          <w:tab w:val="left" w:pos="2977"/>
        </w:tabs>
        <w:spacing w:after="0" w:line="240" w:lineRule="auto"/>
        <w:contextualSpacing/>
        <w:rPr>
          <w:rFonts w:ascii="Neo Sans Pro" w:hAnsi="Neo Sans Pro"/>
          <w:color w:val="595959" w:themeColor="text1" w:themeTint="A6"/>
          <w:sz w:val="20"/>
          <w:szCs w:val="20"/>
        </w:rPr>
      </w:pPr>
      <w:r w:rsidRPr="00C71C52">
        <w:rPr>
          <w:rFonts w:ascii="Neo Sans Pro" w:hAnsi="Neo Sans Pro"/>
          <w:color w:val="595959" w:themeColor="text1" w:themeTint="A6"/>
          <w:sz w:val="20"/>
          <w:szCs w:val="20"/>
        </w:rPr>
        <w:t>Oficial Secretario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595959" w:themeColor="text1" w:themeTint="A6"/>
          <w:sz w:val="20"/>
          <w:szCs w:val="20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34" w:rsidRDefault="00210734" w:rsidP="00AB5916">
      <w:pPr>
        <w:spacing w:after="0" w:line="240" w:lineRule="auto"/>
      </w:pPr>
      <w:r>
        <w:separator/>
      </w:r>
    </w:p>
  </w:endnote>
  <w:endnote w:type="continuationSeparator" w:id="1">
    <w:p w:rsidR="00210734" w:rsidRDefault="0021073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34" w:rsidRDefault="00210734" w:rsidP="00AB5916">
      <w:pPr>
        <w:spacing w:after="0" w:line="240" w:lineRule="auto"/>
      </w:pPr>
      <w:r>
        <w:separator/>
      </w:r>
    </w:p>
  </w:footnote>
  <w:footnote w:type="continuationSeparator" w:id="1">
    <w:p w:rsidR="00210734" w:rsidRDefault="0021073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4A87"/>
    <w:rsid w:val="00210734"/>
    <w:rsid w:val="00247088"/>
    <w:rsid w:val="00304E91"/>
    <w:rsid w:val="00462C41"/>
    <w:rsid w:val="004A1170"/>
    <w:rsid w:val="004B2D6E"/>
    <w:rsid w:val="004E4FFA"/>
    <w:rsid w:val="004F0F56"/>
    <w:rsid w:val="005502F5"/>
    <w:rsid w:val="005A32B3"/>
    <w:rsid w:val="00600D12"/>
    <w:rsid w:val="006B643A"/>
    <w:rsid w:val="00723B67"/>
    <w:rsid w:val="00726727"/>
    <w:rsid w:val="007C0681"/>
    <w:rsid w:val="00A66637"/>
    <w:rsid w:val="00AB5916"/>
    <w:rsid w:val="00C71C52"/>
    <w:rsid w:val="00CE7F12"/>
    <w:rsid w:val="00D03386"/>
    <w:rsid w:val="00DB2FA1"/>
    <w:rsid w:val="00DE2E01"/>
    <w:rsid w:val="00E71AD8"/>
    <w:rsid w:val="00F963ED"/>
    <w:rsid w:val="00FA773E"/>
    <w:rsid w:val="00FC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3</cp:revision>
  <dcterms:created xsi:type="dcterms:W3CDTF">2017-05-25T00:24:00Z</dcterms:created>
  <dcterms:modified xsi:type="dcterms:W3CDTF">2017-06-21T18:49:00Z</dcterms:modified>
</cp:coreProperties>
</file>